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5689" w14:textId="7DD1ACBC" w:rsidR="00AE1EAD" w:rsidRDefault="00AE1EAD" w:rsidP="00AE1EAD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May 14, 2020</w:t>
      </w:r>
    </w:p>
    <w:p w14:paraId="0A4D91FA" w14:textId="77777777" w:rsidR="00AE1EAD" w:rsidRDefault="00AE1EAD" w:rsidP="00AE1EAD">
      <w:pPr>
        <w:jc w:val="both"/>
        <w:rPr>
          <w:rFonts w:ascii="Arial" w:hAnsi="Arial" w:cs="Arial"/>
        </w:rPr>
      </w:pPr>
    </w:p>
    <w:p w14:paraId="5CE5CCE1" w14:textId="77777777" w:rsidR="00AE1EAD" w:rsidRDefault="00AE1EAD" w:rsidP="00AE1EAD">
      <w:pPr>
        <w:jc w:val="both"/>
        <w:rPr>
          <w:rFonts w:ascii="Arial" w:hAnsi="Arial" w:cs="Arial"/>
        </w:rPr>
      </w:pPr>
    </w:p>
    <w:p w14:paraId="76F1C241" w14:textId="77777777" w:rsidR="00AE1EAD" w:rsidRDefault="00AE1EAD" w:rsidP="00AE1EA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Residents of  </w:t>
      </w:r>
      <w:r>
        <w:rPr>
          <w:rFonts w:ascii="Arial" w:hAnsi="Arial" w:cs="Arial"/>
        </w:rPr>
        <w:tab/>
      </w:r>
    </w:p>
    <w:p w14:paraId="33B634BF" w14:textId="77777777" w:rsidR="00AE1EAD" w:rsidRDefault="00AE1EAD" w:rsidP="00AE1EA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-Banta Elementary School District </w:t>
      </w:r>
    </w:p>
    <w:p w14:paraId="7012440C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-Escalon Unified School District</w:t>
      </w:r>
    </w:p>
    <w:p w14:paraId="07C97733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-Jefferson Elementary School District</w:t>
      </w:r>
    </w:p>
    <w:p w14:paraId="56EE964D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Lammersville</w:t>
      </w:r>
      <w:proofErr w:type="spellEnd"/>
      <w:r>
        <w:rPr>
          <w:rFonts w:ascii="Arial" w:hAnsi="Arial" w:cs="Arial"/>
        </w:rPr>
        <w:t xml:space="preserve"> Unified School District</w:t>
      </w:r>
    </w:p>
    <w:p w14:paraId="1A08D959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-Lincoln Unified School District</w:t>
      </w:r>
    </w:p>
    <w:p w14:paraId="6086E8D9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-Linden Unified School District</w:t>
      </w:r>
    </w:p>
    <w:p w14:paraId="329FAB8B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-Manteca Unified School District</w:t>
      </w:r>
    </w:p>
    <w:p w14:paraId="3284BDC0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-New Jerusalem Elementary School District</w:t>
      </w:r>
    </w:p>
    <w:p w14:paraId="297048D1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-Ripon Unified School District</w:t>
      </w:r>
    </w:p>
    <w:p w14:paraId="53A63A23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-Tracy Unified School District</w:t>
      </w:r>
    </w:p>
    <w:p w14:paraId="2B11441B" w14:textId="77777777" w:rsidR="00AE1EAD" w:rsidRDefault="00AE1EAD" w:rsidP="00AE1EAD">
      <w:pPr>
        <w:jc w:val="both"/>
        <w:rPr>
          <w:rFonts w:ascii="Arial" w:hAnsi="Arial" w:cs="Arial"/>
        </w:rPr>
      </w:pPr>
    </w:p>
    <w:p w14:paraId="506E8F28" w14:textId="77777777" w:rsidR="00AE1EAD" w:rsidRDefault="00AE1EAD" w:rsidP="00AE1EAD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Brandie Brunni, Assistant Superintendent, Special Education/SELPA</w:t>
      </w:r>
    </w:p>
    <w:p w14:paraId="3C76D915" w14:textId="77777777" w:rsidR="00AE1EAD" w:rsidRDefault="00AE1EAD" w:rsidP="00AE1EAD">
      <w:pPr>
        <w:jc w:val="both"/>
        <w:rPr>
          <w:rFonts w:ascii="Arial" w:hAnsi="Arial" w:cs="Arial"/>
        </w:rPr>
      </w:pPr>
    </w:p>
    <w:p w14:paraId="3672D585" w14:textId="77777777" w:rsidR="00AE1EAD" w:rsidRDefault="00AE1EAD" w:rsidP="00AE1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HEARING NOTICE</w:t>
      </w:r>
    </w:p>
    <w:p w14:paraId="6E760F74" w14:textId="77777777" w:rsidR="00AE1EAD" w:rsidRDefault="00AE1EAD" w:rsidP="00AE1EAD">
      <w:pPr>
        <w:jc w:val="both"/>
        <w:rPr>
          <w:rFonts w:ascii="Arial" w:hAnsi="Arial" w:cs="Arial"/>
        </w:rPr>
      </w:pPr>
    </w:p>
    <w:p w14:paraId="423BC190" w14:textId="77777777" w:rsidR="00AE1EAD" w:rsidRDefault="00AE1EAD" w:rsidP="00AE1EAD">
      <w:pPr>
        <w:jc w:val="both"/>
        <w:rPr>
          <w:rFonts w:ascii="Arial" w:hAnsi="Arial" w:cs="Arial"/>
        </w:rPr>
      </w:pPr>
      <w:r w:rsidRPr="00984E1C">
        <w:rPr>
          <w:rFonts w:ascii="Arial" w:hAnsi="Arial" w:cs="Arial"/>
        </w:rPr>
        <w:t xml:space="preserve">In accordance with Education Code Section 56205(b)(2), as part of our Special Education Local Plan development requirements, the following agenda item will be brought to the SELPA Governance Council for approval </w:t>
      </w:r>
      <w:r>
        <w:rPr>
          <w:rFonts w:ascii="Arial" w:hAnsi="Arial" w:cs="Arial"/>
        </w:rPr>
        <w:t xml:space="preserve">on </w:t>
      </w:r>
      <w:r w:rsidRPr="00984E1C">
        <w:rPr>
          <w:rFonts w:ascii="Arial" w:hAnsi="Arial" w:cs="Arial"/>
        </w:rPr>
        <w:t>June 1, 2020, 9:00 a.m.</w:t>
      </w:r>
      <w:r>
        <w:rPr>
          <w:rFonts w:ascii="Arial" w:hAnsi="Arial" w:cs="Arial"/>
        </w:rPr>
        <w:t>,</w:t>
      </w:r>
      <w:r w:rsidRPr="00984E1C">
        <w:rPr>
          <w:rFonts w:ascii="Arial" w:hAnsi="Arial" w:cs="Arial"/>
        </w:rPr>
        <w:t xml:space="preserve"> at the San Joaquin County Office of Education, 2922 Transworld Drive, Stockton, California. </w:t>
      </w:r>
    </w:p>
    <w:p w14:paraId="097D84DC" w14:textId="77777777" w:rsidR="00AE1EAD" w:rsidRPr="00984E1C" w:rsidRDefault="00AE1EAD" w:rsidP="00AE1EAD">
      <w:pPr>
        <w:jc w:val="both"/>
        <w:rPr>
          <w:rFonts w:ascii="Arial" w:hAnsi="Arial" w:cs="Arial"/>
        </w:rPr>
      </w:pPr>
    </w:p>
    <w:p w14:paraId="2F5EB3B4" w14:textId="77777777" w:rsidR="00AE1EAD" w:rsidRDefault="00AE1EAD" w:rsidP="00AE1EAD">
      <w:pPr>
        <w:numPr>
          <w:ilvl w:val="0"/>
          <w:numId w:val="29"/>
        </w:numPr>
        <w:autoSpaceDN w:val="0"/>
        <w:spacing w:before="0" w:after="0" w:line="240" w:lineRule="auto"/>
        <w:jc w:val="both"/>
        <w:rPr>
          <w:rFonts w:ascii="Arial" w:hAnsi="Arial" w:cs="Arial"/>
        </w:rPr>
      </w:pPr>
      <w:r w:rsidRPr="00984E1C">
        <w:rPr>
          <w:rFonts w:ascii="Arial" w:hAnsi="Arial" w:cs="Arial"/>
        </w:rPr>
        <w:t>2020-2021 Special Education Annual Budget &amp; Service Plans</w:t>
      </w:r>
    </w:p>
    <w:p w14:paraId="5F20DAAD" w14:textId="77777777" w:rsidR="00AE1EAD" w:rsidRPr="00984E1C" w:rsidRDefault="00AE1EAD" w:rsidP="00AE1EAD">
      <w:pPr>
        <w:numPr>
          <w:ilvl w:val="0"/>
          <w:numId w:val="29"/>
        </w:numPr>
        <w:autoSpaceDN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 San Joaquin County SELPA Governance and Administration </w:t>
      </w:r>
    </w:p>
    <w:p w14:paraId="0A721A55" w14:textId="77777777" w:rsidR="00AE1EAD" w:rsidRDefault="00AE1EAD" w:rsidP="00AE1EAD">
      <w:pPr>
        <w:jc w:val="both"/>
        <w:rPr>
          <w:rFonts w:ascii="Arial" w:hAnsi="Arial" w:cs="Arial"/>
        </w:rPr>
      </w:pPr>
    </w:p>
    <w:p w14:paraId="5668EF8A" w14:textId="77777777" w:rsidR="00AE1EAD" w:rsidRPr="00984E1C" w:rsidRDefault="00AE1EAD" w:rsidP="00AE1EAD">
      <w:pPr>
        <w:jc w:val="both"/>
        <w:rPr>
          <w:rFonts w:ascii="Arial" w:hAnsi="Arial" w:cs="Arial"/>
        </w:rPr>
      </w:pPr>
      <w:r w:rsidRPr="00984E1C">
        <w:rPr>
          <w:rFonts w:ascii="Arial" w:hAnsi="Arial" w:cs="Arial"/>
        </w:rPr>
        <w:t xml:space="preserve">If needed due to COVID-19 restrictions, the public hearing will be available to the public via teleconference. A link to the agenda is located at </w:t>
      </w:r>
      <w:hyperlink r:id="rId7" w:history="1">
        <w:r w:rsidRPr="00D43EEA">
          <w:rPr>
            <w:rStyle w:val="Hyperlink"/>
            <w:rFonts w:ascii="Arial" w:hAnsi="Arial" w:cs="Arial"/>
          </w:rPr>
          <w:t>https://sjcoe.org/SELPA/</w:t>
        </w:r>
      </w:hyperlink>
      <w:r>
        <w:rPr>
          <w:rFonts w:ascii="Arial" w:hAnsi="Arial" w:cs="Arial"/>
        </w:rPr>
        <w:t>,</w:t>
      </w:r>
      <w:r w:rsidRPr="00984E1C">
        <w:rPr>
          <w:rFonts w:ascii="Arial" w:hAnsi="Arial" w:cs="Arial"/>
        </w:rPr>
        <w:t xml:space="preserve"> which will indicate no later than 72 hours prior to the meeting if the public hearing will be held for the public via teleconference.</w:t>
      </w:r>
    </w:p>
    <w:p w14:paraId="12BA77F9" w14:textId="77777777" w:rsidR="00AE1EAD" w:rsidRPr="00984E1C" w:rsidRDefault="00AE1EAD" w:rsidP="00AE1EAD">
      <w:pPr>
        <w:jc w:val="both"/>
        <w:rPr>
          <w:rFonts w:ascii="Arial" w:hAnsi="Arial" w:cs="Arial"/>
        </w:rPr>
      </w:pPr>
    </w:p>
    <w:p w14:paraId="16994215" w14:textId="77777777" w:rsidR="00AE1EAD" w:rsidRPr="00984E1C" w:rsidRDefault="00AE1EAD" w:rsidP="00AE1EAD">
      <w:pPr>
        <w:jc w:val="both"/>
        <w:rPr>
          <w:rFonts w:ascii="Arial" w:hAnsi="Arial" w:cs="Arial"/>
        </w:rPr>
      </w:pPr>
      <w:r w:rsidRPr="00984E1C">
        <w:rPr>
          <w:rFonts w:ascii="Arial" w:hAnsi="Arial" w:cs="Arial"/>
        </w:rPr>
        <w:t xml:space="preserve">A copy of these Annual Budget &amp; Service Plan documents is available at your district special education office for review.  </w:t>
      </w:r>
    </w:p>
    <w:p w14:paraId="3D6383B3" w14:textId="76FD11FB" w:rsidR="00032840" w:rsidRPr="00D13ABC" w:rsidRDefault="00032840" w:rsidP="00D13ABC"/>
    <w:sectPr w:rsidR="00032840" w:rsidRPr="00D13ABC" w:rsidSect="0033353D">
      <w:footerReference w:type="default" r:id="rId8"/>
      <w:headerReference w:type="first" r:id="rId9"/>
      <w:foot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0B4B" w14:textId="77777777" w:rsidR="00F056E4" w:rsidRDefault="00F056E4" w:rsidP="00794996">
      <w:pPr>
        <w:spacing w:before="0" w:after="0" w:line="240" w:lineRule="auto"/>
      </w:pPr>
      <w:r>
        <w:separator/>
      </w:r>
    </w:p>
  </w:endnote>
  <w:endnote w:type="continuationSeparator" w:id="0">
    <w:p w14:paraId="657DF348" w14:textId="77777777" w:rsidR="00F056E4" w:rsidRDefault="00F056E4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Pro Medium">
    <w:panose1 w:val="020B0602020204020303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9C637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CA5E" w14:textId="6344F35C" w:rsidR="000F77FA" w:rsidRPr="008F6922" w:rsidRDefault="000F77FA" w:rsidP="000F77FA">
    <w:pPr>
      <w:pStyle w:val="Footer"/>
      <w:jc w:val="left"/>
      <w:rPr>
        <w:rFonts w:ascii="Futura LT Pro Medium" w:hAnsi="Futura LT Pro Medium"/>
        <w:noProof/>
      </w:rPr>
    </w:pPr>
  </w:p>
  <w:p w14:paraId="3A73D394" w14:textId="3EA6A928" w:rsidR="000F77FA" w:rsidRDefault="00B52CAE" w:rsidP="00B52CAE">
    <w:pPr>
      <w:pStyle w:val="Footer"/>
    </w:pPr>
    <w:r>
      <w:rPr>
        <w:noProof/>
      </w:rPr>
      <w:drawing>
        <wp:inline distT="0" distB="0" distL="0" distR="0" wp14:anchorId="1AB42C5D" wp14:editId="0D16B48B">
          <wp:extent cx="1603398" cy="44767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jco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188" cy="45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4807" w14:textId="77777777" w:rsidR="00F056E4" w:rsidRDefault="00F056E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5FBA19BF" w14:textId="77777777" w:rsidR="00F056E4" w:rsidRDefault="00F056E4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52CAE" w14:paraId="736344A3" w14:textId="77777777" w:rsidTr="00B52CAE">
      <w:tc>
        <w:tcPr>
          <w:tcW w:w="4675" w:type="dxa"/>
          <w:vAlign w:val="center"/>
        </w:tcPr>
        <w:p w14:paraId="1AB7CA21" w14:textId="0168B822" w:rsidR="00B52CAE" w:rsidRDefault="00B52CAE" w:rsidP="00B52CAE">
          <w:pPr>
            <w:pStyle w:val="Header"/>
          </w:pPr>
          <w:r>
            <w:rPr>
              <w:noProof/>
            </w:rPr>
            <w:drawing>
              <wp:inline distT="0" distB="0" distL="0" distR="0" wp14:anchorId="296C9093" wp14:editId="44F30EED">
                <wp:extent cx="2307771" cy="649604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p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746" cy="6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17D221B1" w14:textId="584CD496" w:rsidR="00B52CAE" w:rsidRDefault="00B52CAE" w:rsidP="00B52CAE">
          <w:pPr>
            <w:pStyle w:val="Header"/>
            <w:jc w:val="right"/>
          </w:pPr>
          <w:r w:rsidRPr="00323AAD">
            <w:rPr>
              <w:rFonts w:ascii="Calibri" w:hAnsi="Calibri" w:cs="Calibri"/>
              <w:sz w:val="24"/>
              <w:szCs w:val="24"/>
            </w:rPr>
            <w:t>2707 Transworld Dr.</w:t>
          </w:r>
          <w:r>
            <w:rPr>
              <w:rFonts w:ascii="Calibri" w:hAnsi="Calibri" w:cs="Calibri"/>
              <w:sz w:val="24"/>
              <w:szCs w:val="24"/>
            </w:rPr>
            <w:t xml:space="preserve">, </w:t>
          </w:r>
          <w:r w:rsidRPr="00323AAD">
            <w:rPr>
              <w:rFonts w:ascii="Calibri" w:hAnsi="Calibri" w:cs="Calibri"/>
              <w:sz w:val="24"/>
              <w:szCs w:val="24"/>
            </w:rPr>
            <w:t>Stockton, CA</w:t>
          </w:r>
          <w:r w:rsidRPr="00323AAD">
            <w:rPr>
              <w:rFonts w:ascii="Calibri" w:hAnsi="Calibri" w:cs="Calibri"/>
              <w:noProof/>
              <w:sz w:val="24"/>
              <w:szCs w:val="24"/>
            </w:rPr>
            <w:br/>
          </w:r>
          <w:r>
            <w:rPr>
              <w:rFonts w:ascii="Calibri" w:hAnsi="Calibri" w:cs="Calibri"/>
              <w:sz w:val="24"/>
              <w:szCs w:val="24"/>
            </w:rPr>
            <w:t>(</w:t>
          </w:r>
          <w:r w:rsidRPr="00323AAD">
            <w:rPr>
              <w:rFonts w:ascii="Calibri" w:hAnsi="Calibri" w:cs="Calibri"/>
              <w:sz w:val="24"/>
              <w:szCs w:val="24"/>
            </w:rPr>
            <w:t>209</w:t>
          </w:r>
          <w:r>
            <w:rPr>
              <w:rFonts w:ascii="Calibri" w:hAnsi="Calibri" w:cs="Calibri"/>
              <w:sz w:val="24"/>
              <w:szCs w:val="24"/>
            </w:rPr>
            <w:t xml:space="preserve">) </w:t>
          </w:r>
          <w:r w:rsidRPr="00323AAD">
            <w:rPr>
              <w:rFonts w:ascii="Calibri" w:hAnsi="Calibri" w:cs="Calibri"/>
              <w:sz w:val="24"/>
              <w:szCs w:val="24"/>
            </w:rPr>
            <w:t>468-4925</w:t>
          </w:r>
          <w:r>
            <w:rPr>
              <w:rFonts w:ascii="Calibri" w:hAnsi="Calibri" w:cs="Calibri"/>
              <w:sz w:val="24"/>
              <w:szCs w:val="24"/>
            </w:rPr>
            <w:t xml:space="preserve"> • </w:t>
          </w:r>
          <w:r w:rsidRPr="00323AAD">
            <w:rPr>
              <w:rFonts w:ascii="Calibri" w:hAnsi="Calibri" w:cs="Calibri"/>
              <w:sz w:val="24"/>
              <w:szCs w:val="24"/>
            </w:rPr>
            <w:t>selpa@sjcoe.net</w:t>
          </w:r>
        </w:p>
      </w:tc>
    </w:tr>
  </w:tbl>
  <w:p w14:paraId="487E11B3" w14:textId="60930A5A" w:rsidR="003B182C" w:rsidRDefault="00B52CAE" w:rsidP="00B52CAE">
    <w:pPr>
      <w:pStyle w:val="Header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73C13"/>
    <w:multiLevelType w:val="hybridMultilevel"/>
    <w:tmpl w:val="11BC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0065E"/>
    <w:multiLevelType w:val="hybridMultilevel"/>
    <w:tmpl w:val="F5E2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92C78"/>
    <w:multiLevelType w:val="hybridMultilevel"/>
    <w:tmpl w:val="7298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74B8"/>
    <w:multiLevelType w:val="hybridMultilevel"/>
    <w:tmpl w:val="8B1C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53DD0"/>
    <w:multiLevelType w:val="hybridMultilevel"/>
    <w:tmpl w:val="94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05567"/>
    <w:multiLevelType w:val="hybridMultilevel"/>
    <w:tmpl w:val="7B44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879"/>
    <w:multiLevelType w:val="hybridMultilevel"/>
    <w:tmpl w:val="E4B4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50C7"/>
    <w:multiLevelType w:val="hybridMultilevel"/>
    <w:tmpl w:val="3ED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0F51"/>
    <w:multiLevelType w:val="hybridMultilevel"/>
    <w:tmpl w:val="D0BE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7430"/>
    <w:multiLevelType w:val="hybridMultilevel"/>
    <w:tmpl w:val="FC26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8002D"/>
    <w:multiLevelType w:val="hybridMultilevel"/>
    <w:tmpl w:val="BEB2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F5565"/>
    <w:multiLevelType w:val="hybridMultilevel"/>
    <w:tmpl w:val="136C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E57F8"/>
    <w:multiLevelType w:val="hybridMultilevel"/>
    <w:tmpl w:val="5E40142C"/>
    <w:lvl w:ilvl="0" w:tplc="EE36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A7F01"/>
    <w:multiLevelType w:val="hybridMultilevel"/>
    <w:tmpl w:val="591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6238A"/>
    <w:multiLevelType w:val="hybridMultilevel"/>
    <w:tmpl w:val="240C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2AAE"/>
    <w:multiLevelType w:val="hybridMultilevel"/>
    <w:tmpl w:val="34A6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2091"/>
    <w:multiLevelType w:val="hybridMultilevel"/>
    <w:tmpl w:val="A372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7FC6"/>
    <w:multiLevelType w:val="hybridMultilevel"/>
    <w:tmpl w:val="C100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5AD"/>
    <w:multiLevelType w:val="hybridMultilevel"/>
    <w:tmpl w:val="BB70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5"/>
  </w:num>
  <w:num w:numId="13">
    <w:abstractNumId w:val="20"/>
  </w:num>
  <w:num w:numId="14">
    <w:abstractNumId w:val="19"/>
  </w:num>
  <w:num w:numId="15">
    <w:abstractNumId w:val="13"/>
  </w:num>
  <w:num w:numId="16">
    <w:abstractNumId w:val="28"/>
  </w:num>
  <w:num w:numId="17">
    <w:abstractNumId w:val="17"/>
  </w:num>
  <w:num w:numId="18">
    <w:abstractNumId w:val="14"/>
  </w:num>
  <w:num w:numId="19">
    <w:abstractNumId w:val="15"/>
  </w:num>
  <w:num w:numId="20">
    <w:abstractNumId w:val="22"/>
  </w:num>
  <w:num w:numId="21">
    <w:abstractNumId w:val="12"/>
  </w:num>
  <w:num w:numId="22">
    <w:abstractNumId w:val="24"/>
  </w:num>
  <w:num w:numId="23">
    <w:abstractNumId w:val="21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MrAwMbCwNDM0tzBQ0lEKTi0uzszPAykwNKgFAI5JexktAAAA"/>
  </w:docVars>
  <w:rsids>
    <w:rsidRoot w:val="00E50193"/>
    <w:rsid w:val="00013B61"/>
    <w:rsid w:val="00014922"/>
    <w:rsid w:val="00014957"/>
    <w:rsid w:val="00024A94"/>
    <w:rsid w:val="00032840"/>
    <w:rsid w:val="000544FF"/>
    <w:rsid w:val="000600A1"/>
    <w:rsid w:val="00062C12"/>
    <w:rsid w:val="00093B54"/>
    <w:rsid w:val="000A046A"/>
    <w:rsid w:val="000C117E"/>
    <w:rsid w:val="000C3EC1"/>
    <w:rsid w:val="000F1BBD"/>
    <w:rsid w:val="000F31DD"/>
    <w:rsid w:val="000F77FA"/>
    <w:rsid w:val="001014D3"/>
    <w:rsid w:val="00114A90"/>
    <w:rsid w:val="001320BF"/>
    <w:rsid w:val="00147C1E"/>
    <w:rsid w:val="00160F2D"/>
    <w:rsid w:val="0016303B"/>
    <w:rsid w:val="00193A0C"/>
    <w:rsid w:val="00204A11"/>
    <w:rsid w:val="0020569B"/>
    <w:rsid w:val="0023496C"/>
    <w:rsid w:val="00242E5D"/>
    <w:rsid w:val="00253386"/>
    <w:rsid w:val="00262B2C"/>
    <w:rsid w:val="002633CE"/>
    <w:rsid w:val="0027457E"/>
    <w:rsid w:val="00275648"/>
    <w:rsid w:val="00293816"/>
    <w:rsid w:val="00296B39"/>
    <w:rsid w:val="002C536D"/>
    <w:rsid w:val="002E5E84"/>
    <w:rsid w:val="002F7D45"/>
    <w:rsid w:val="00305E8D"/>
    <w:rsid w:val="00316C98"/>
    <w:rsid w:val="00322038"/>
    <w:rsid w:val="00323AAD"/>
    <w:rsid w:val="0032467A"/>
    <w:rsid w:val="00325AAA"/>
    <w:rsid w:val="003268F4"/>
    <w:rsid w:val="00332FA9"/>
    <w:rsid w:val="0033353D"/>
    <w:rsid w:val="00336B6F"/>
    <w:rsid w:val="00343983"/>
    <w:rsid w:val="0036556E"/>
    <w:rsid w:val="00365C36"/>
    <w:rsid w:val="00370770"/>
    <w:rsid w:val="00382722"/>
    <w:rsid w:val="00396651"/>
    <w:rsid w:val="003B0433"/>
    <w:rsid w:val="003B10C0"/>
    <w:rsid w:val="003B182C"/>
    <w:rsid w:val="003C3F68"/>
    <w:rsid w:val="003D1D06"/>
    <w:rsid w:val="003D69BA"/>
    <w:rsid w:val="003E0143"/>
    <w:rsid w:val="003E79D5"/>
    <w:rsid w:val="00402F69"/>
    <w:rsid w:val="0041378C"/>
    <w:rsid w:val="004406FA"/>
    <w:rsid w:val="00441190"/>
    <w:rsid w:val="00452E55"/>
    <w:rsid w:val="0048149F"/>
    <w:rsid w:val="004908C5"/>
    <w:rsid w:val="004E77BD"/>
    <w:rsid w:val="00505CB5"/>
    <w:rsid w:val="00510743"/>
    <w:rsid w:val="00530717"/>
    <w:rsid w:val="005325C5"/>
    <w:rsid w:val="00567D0A"/>
    <w:rsid w:val="00590970"/>
    <w:rsid w:val="00595F76"/>
    <w:rsid w:val="005A0515"/>
    <w:rsid w:val="005A0F85"/>
    <w:rsid w:val="005B3147"/>
    <w:rsid w:val="005C7890"/>
    <w:rsid w:val="005D6D58"/>
    <w:rsid w:val="00610ED0"/>
    <w:rsid w:val="00666066"/>
    <w:rsid w:val="00666460"/>
    <w:rsid w:val="00674B0C"/>
    <w:rsid w:val="006912D0"/>
    <w:rsid w:val="006D7DDE"/>
    <w:rsid w:val="006E7E18"/>
    <w:rsid w:val="006F294B"/>
    <w:rsid w:val="00707277"/>
    <w:rsid w:val="00724278"/>
    <w:rsid w:val="007368A5"/>
    <w:rsid w:val="0075221C"/>
    <w:rsid w:val="00760BED"/>
    <w:rsid w:val="007739C1"/>
    <w:rsid w:val="007817F5"/>
    <w:rsid w:val="007818D0"/>
    <w:rsid w:val="00794996"/>
    <w:rsid w:val="007C3EB7"/>
    <w:rsid w:val="00882812"/>
    <w:rsid w:val="008B3D4B"/>
    <w:rsid w:val="008B4098"/>
    <w:rsid w:val="008B7154"/>
    <w:rsid w:val="008C77DC"/>
    <w:rsid w:val="008E69AC"/>
    <w:rsid w:val="008F6922"/>
    <w:rsid w:val="009209FE"/>
    <w:rsid w:val="00921CBA"/>
    <w:rsid w:val="00930524"/>
    <w:rsid w:val="0096090F"/>
    <w:rsid w:val="00973C2C"/>
    <w:rsid w:val="0099603B"/>
    <w:rsid w:val="009C5D45"/>
    <w:rsid w:val="009D4201"/>
    <w:rsid w:val="009E3BC6"/>
    <w:rsid w:val="009E68F3"/>
    <w:rsid w:val="009F3777"/>
    <w:rsid w:val="00A04302"/>
    <w:rsid w:val="00A12502"/>
    <w:rsid w:val="00A41E54"/>
    <w:rsid w:val="00A5271E"/>
    <w:rsid w:val="00A5294B"/>
    <w:rsid w:val="00A67B22"/>
    <w:rsid w:val="00AC2008"/>
    <w:rsid w:val="00AC214E"/>
    <w:rsid w:val="00AD5EA4"/>
    <w:rsid w:val="00AE1EAD"/>
    <w:rsid w:val="00B060E9"/>
    <w:rsid w:val="00B1093B"/>
    <w:rsid w:val="00B14BFF"/>
    <w:rsid w:val="00B15A33"/>
    <w:rsid w:val="00B42C7C"/>
    <w:rsid w:val="00B52CAE"/>
    <w:rsid w:val="00B63707"/>
    <w:rsid w:val="00B72366"/>
    <w:rsid w:val="00B92FA8"/>
    <w:rsid w:val="00B936B6"/>
    <w:rsid w:val="00BB49D2"/>
    <w:rsid w:val="00BC2BAE"/>
    <w:rsid w:val="00C020E6"/>
    <w:rsid w:val="00C3287E"/>
    <w:rsid w:val="00C35000"/>
    <w:rsid w:val="00C71056"/>
    <w:rsid w:val="00C87D36"/>
    <w:rsid w:val="00C904F6"/>
    <w:rsid w:val="00CB030B"/>
    <w:rsid w:val="00CB5687"/>
    <w:rsid w:val="00CB7EB3"/>
    <w:rsid w:val="00CC02A9"/>
    <w:rsid w:val="00CC1F8C"/>
    <w:rsid w:val="00CC6400"/>
    <w:rsid w:val="00CD0CE6"/>
    <w:rsid w:val="00D01EBC"/>
    <w:rsid w:val="00D02D62"/>
    <w:rsid w:val="00D0467D"/>
    <w:rsid w:val="00D06DF8"/>
    <w:rsid w:val="00D078A6"/>
    <w:rsid w:val="00D13ABC"/>
    <w:rsid w:val="00D213BD"/>
    <w:rsid w:val="00D31569"/>
    <w:rsid w:val="00D34075"/>
    <w:rsid w:val="00D3753C"/>
    <w:rsid w:val="00D747DF"/>
    <w:rsid w:val="00D96C0D"/>
    <w:rsid w:val="00DA72B0"/>
    <w:rsid w:val="00DD5E0A"/>
    <w:rsid w:val="00E13C03"/>
    <w:rsid w:val="00E22048"/>
    <w:rsid w:val="00E31E38"/>
    <w:rsid w:val="00E40CFB"/>
    <w:rsid w:val="00E50193"/>
    <w:rsid w:val="00E52884"/>
    <w:rsid w:val="00E801C4"/>
    <w:rsid w:val="00E80982"/>
    <w:rsid w:val="00E87680"/>
    <w:rsid w:val="00E969E7"/>
    <w:rsid w:val="00ED41F3"/>
    <w:rsid w:val="00ED4BF3"/>
    <w:rsid w:val="00ED5426"/>
    <w:rsid w:val="00EE1323"/>
    <w:rsid w:val="00EF580F"/>
    <w:rsid w:val="00EF72EC"/>
    <w:rsid w:val="00F056E4"/>
    <w:rsid w:val="00F435DE"/>
    <w:rsid w:val="00F64B97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AEB6B"/>
  <w15:docId w15:val="{4987E9A5-18BB-6F43-A174-4C32E22B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jcoe.org/SEL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Tracy Troche</cp:lastModifiedBy>
  <cp:revision>4</cp:revision>
  <cp:lastPrinted>2020-04-08T20:04:00Z</cp:lastPrinted>
  <dcterms:created xsi:type="dcterms:W3CDTF">2020-05-14T21:43:00Z</dcterms:created>
  <dcterms:modified xsi:type="dcterms:W3CDTF">2020-05-14T21:45:00Z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